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09A99" w14:textId="1B271504" w:rsidR="00C17D40" w:rsidRDefault="00042CEB">
      <w:r>
        <w:t>12 septembre</w:t>
      </w:r>
    </w:p>
    <w:p w14:paraId="455DF499" w14:textId="407D69A0" w:rsidR="00042CEB" w:rsidRDefault="00042CEB"/>
    <w:p w14:paraId="2649E303" w14:textId="4324655D" w:rsidR="00042CEB" w:rsidRDefault="00042CEB">
      <w:r>
        <w:t xml:space="preserve">Jour du décès d’Ernesto </w:t>
      </w:r>
      <w:proofErr w:type="spellStart"/>
      <w:r>
        <w:t>Cesaro</w:t>
      </w:r>
      <w:proofErr w:type="spellEnd"/>
    </w:p>
    <w:p w14:paraId="66517048" w14:textId="5D4D6FA4" w:rsidR="00042CEB" w:rsidRDefault="00042CEB"/>
    <w:p w14:paraId="7EC0DF95" w14:textId="4EF3ECA1" w:rsidR="00042CEB" w:rsidRDefault="00042CEB">
      <w:r>
        <w:rPr>
          <w:noProof/>
        </w:rPr>
        <w:drawing>
          <wp:anchor distT="0" distB="0" distL="114300" distR="114300" simplePos="0" relativeHeight="251658240" behindDoc="0" locked="0" layoutInCell="1" allowOverlap="1" wp14:anchorId="64800FD0" wp14:editId="7EC9B247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297942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042CEB">
          <w:rPr>
            <w:rStyle w:val="Lienhypertexte"/>
            <w:b/>
            <w:bCs/>
          </w:rPr>
          <w:t xml:space="preserve">Ernesto </w:t>
        </w:r>
        <w:proofErr w:type="spellStart"/>
        <w:r w:rsidRPr="00042CEB">
          <w:rPr>
            <w:rStyle w:val="Lienhypertexte"/>
            <w:b/>
            <w:bCs/>
          </w:rPr>
          <w:t>Cesàro</w:t>
        </w:r>
        <w:proofErr w:type="spellEnd"/>
      </w:hyperlink>
      <w:r>
        <w:t xml:space="preserve"> (né le </w:t>
      </w:r>
      <w:r w:rsidRPr="00042CEB">
        <w:t>12</w:t>
      </w:r>
      <w:r>
        <w:t xml:space="preserve"> </w:t>
      </w:r>
      <w:r w:rsidRPr="00042CEB">
        <w:t>mars</w:t>
      </w:r>
      <w:r>
        <w:t xml:space="preserve"> </w:t>
      </w:r>
      <w:r w:rsidRPr="00042CEB">
        <w:t>1859</w:t>
      </w:r>
      <w:r>
        <w:t xml:space="preserve"> à </w:t>
      </w:r>
      <w:r w:rsidRPr="00042CEB">
        <w:t>Naples</w:t>
      </w:r>
      <w:r>
        <w:t xml:space="preserve"> et mort à </w:t>
      </w:r>
      <w:r w:rsidRPr="00042CEB">
        <w:t xml:space="preserve">Torre </w:t>
      </w:r>
      <w:proofErr w:type="spellStart"/>
      <w:r w:rsidRPr="00042CEB">
        <w:t>Annunziata</w:t>
      </w:r>
      <w:proofErr w:type="spellEnd"/>
      <w:r>
        <w:t xml:space="preserve">, le </w:t>
      </w:r>
      <w:r w:rsidRPr="00042CEB">
        <w:t>12</w:t>
      </w:r>
      <w:r>
        <w:t xml:space="preserve"> </w:t>
      </w:r>
      <w:r w:rsidRPr="00042CEB">
        <w:t>septembre</w:t>
      </w:r>
      <w:r>
        <w:t xml:space="preserve"> </w:t>
      </w:r>
      <w:r w:rsidRPr="00042CEB">
        <w:t>1906</w:t>
      </w:r>
      <w:r>
        <w:t xml:space="preserve">) est un mathématicien italien, connu pour ses contributions à la </w:t>
      </w:r>
      <w:r w:rsidRPr="00042CEB">
        <w:t>géométrie différentielle</w:t>
      </w:r>
      <w:r>
        <w:t xml:space="preserve"> et à la théorie des séries infinies.</w:t>
      </w:r>
      <w:r w:rsidRPr="00042CEB">
        <w:t xml:space="preserve"> </w:t>
      </w:r>
    </w:p>
    <w:sectPr w:rsidR="00042CEB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EB"/>
    <w:rsid w:val="00042CEB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A2662"/>
  <w15:chartTrackingRefBased/>
  <w15:docId w15:val="{14D9157A-1F3B-49A8-A582-5152FA6D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42CEB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42C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Ernesto_Ces%C3%A0r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284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2020-12-29T16:23:00Z</dcterms:created>
  <dcterms:modified xsi:type="dcterms:W3CDTF">2020-12-29T16:24:00Z</dcterms:modified>
</cp:coreProperties>
</file>